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CD2BC" w14:textId="13159975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ko-KR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AC3AEE">
        <w:rPr>
          <w:rFonts w:ascii="Arial" w:hAnsi="Arial" w:cs="Arial"/>
          <w:b/>
          <w:sz w:val="28"/>
          <w:szCs w:val="28"/>
        </w:rPr>
        <w:t xml:space="preserve"> WG4 Meeting #</w:t>
      </w:r>
      <w:r w:rsidR="00D222A6">
        <w:rPr>
          <w:rFonts w:ascii="Arial" w:hAnsi="Arial" w:cs="Arial"/>
          <w:b/>
          <w:sz w:val="28"/>
          <w:szCs w:val="28"/>
        </w:rPr>
        <w:t>9</w:t>
      </w:r>
      <w:r w:rsidR="00AC3AEE">
        <w:rPr>
          <w:rFonts w:ascii="Arial" w:hAnsi="Arial" w:cs="Arial"/>
          <w:b/>
          <w:sz w:val="28"/>
          <w:szCs w:val="28"/>
        </w:rPr>
        <w:t>0</w:t>
      </w:r>
      <w:r>
        <w:rPr>
          <w:rFonts w:ascii="Arial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hAnsi="Arial" w:cs="Arial"/>
          <w:b/>
          <w:sz w:val="28"/>
          <w:szCs w:val="28"/>
        </w:rPr>
        <w:t>R4</w:t>
      </w:r>
      <w:r w:rsidRPr="00A079D3">
        <w:rPr>
          <w:rFonts w:ascii="Arial" w:hAnsi="Arial" w:cs="Arial"/>
          <w:b/>
          <w:sz w:val="28"/>
          <w:szCs w:val="28"/>
        </w:rPr>
        <w:t>-1</w:t>
      </w:r>
      <w:r w:rsidR="00AC3AEE">
        <w:rPr>
          <w:rFonts w:ascii="Arial" w:hAnsi="Arial" w:cs="Arial"/>
          <w:b/>
          <w:sz w:val="28"/>
          <w:szCs w:val="28"/>
        </w:rPr>
        <w:t>90</w:t>
      </w:r>
      <w:r w:rsidR="001A0781">
        <w:rPr>
          <w:rFonts w:ascii="Arial" w:hAnsi="Arial" w:cs="Arial"/>
          <w:b/>
          <w:sz w:val="28"/>
          <w:szCs w:val="28"/>
        </w:rPr>
        <w:t>0270</w:t>
      </w:r>
    </w:p>
    <w:p w14:paraId="530D31A4" w14:textId="3D669869" w:rsidR="003A047A" w:rsidRPr="00A079D3" w:rsidRDefault="00AC3AEE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Athens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Greece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 w:rsidR="00D222A6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5</w:t>
      </w:r>
      <w:r w:rsidR="00D222A6" w:rsidRPr="00D222A6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222A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Feb. </w:t>
      </w:r>
      <w:r w:rsidR="00D222A6">
        <w:rPr>
          <w:rFonts w:ascii="Arial" w:hAnsi="Arial" w:cs="Arial"/>
          <w:b/>
          <w:sz w:val="28"/>
          <w:szCs w:val="28"/>
        </w:rPr>
        <w:t>–</w:t>
      </w:r>
      <w:r w:rsidR="003A047A"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0</w:t>
      </w:r>
      <w:r w:rsidR="003A047A">
        <w:rPr>
          <w:rFonts w:ascii="Arial" w:hAnsi="Arial" w:cs="Arial"/>
          <w:b/>
          <w:sz w:val="28"/>
          <w:szCs w:val="28"/>
        </w:rPr>
        <w:t>1</w:t>
      </w:r>
      <w:r w:rsidRPr="00AC3AEE">
        <w:rPr>
          <w:rFonts w:ascii="Arial" w:hAnsi="Arial" w:cs="Arial"/>
          <w:b/>
          <w:sz w:val="28"/>
          <w:szCs w:val="28"/>
          <w:vertAlign w:val="superscript"/>
        </w:rPr>
        <w:t>st</w:t>
      </w:r>
      <w:r>
        <w:rPr>
          <w:rFonts w:ascii="Arial" w:hAnsi="Arial" w:cs="Arial"/>
          <w:b/>
          <w:sz w:val="28"/>
          <w:szCs w:val="28"/>
        </w:rPr>
        <w:t xml:space="preserve"> March</w:t>
      </w:r>
      <w:r w:rsidR="003A047A"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9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333459A4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22A6" w:rsidRPr="00D222A6">
        <w:rPr>
          <w:rFonts w:ascii="Arial" w:hAnsi="Arial" w:cs="Arial"/>
          <w:bCs/>
        </w:rPr>
        <w:t>Reply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D222A6">
        <w:rPr>
          <w:rFonts w:ascii="Arial" w:hAnsi="Arial" w:cs="Arial"/>
          <w:bCs/>
        </w:rPr>
        <w:t xml:space="preserve"> NR </w:t>
      </w:r>
      <w:r w:rsidR="00AC3AEE">
        <w:rPr>
          <w:rFonts w:ascii="Arial" w:hAnsi="Arial" w:cs="Arial"/>
          <w:bCs/>
        </w:rPr>
        <w:t xml:space="preserve">UE transient </w:t>
      </w:r>
      <w:r w:rsidR="00431657">
        <w:rPr>
          <w:rFonts w:ascii="Arial" w:hAnsi="Arial" w:cs="Arial"/>
          <w:bCs/>
        </w:rPr>
        <w:t>period in sidelink channels</w:t>
      </w:r>
    </w:p>
    <w:p w14:paraId="47BE7A7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09815E6B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DC3863" w:rsidRPr="00DC3863">
        <w:rPr>
          <w:rFonts w:ascii="Arial" w:hAnsi="Arial" w:cs="Arial"/>
          <w:bCs/>
        </w:rPr>
        <w:t>FS_NR_</w:t>
      </w:r>
      <w:r>
        <w:rPr>
          <w:rFonts w:ascii="Arial" w:hAnsi="Arial" w:cs="Arial"/>
          <w:bCs/>
        </w:rPr>
        <w:t>V2X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46D8ADD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22A6">
        <w:rPr>
          <w:rFonts w:cs="Arial" w:hint="eastAsia"/>
          <w:b w:val="0"/>
          <w:bCs/>
          <w:lang w:eastAsia="ko-KR"/>
        </w:rPr>
        <w:t>Suhwan Lim</w:t>
      </w:r>
    </w:p>
    <w:p w14:paraId="0474BB84" w14:textId="6014AF7A" w:rsidR="00463675" w:rsidRPr="001A745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222A6">
        <w:rPr>
          <w:rFonts w:cs="Arial"/>
          <w:b w:val="0"/>
          <w:bCs/>
          <w:lang w:val="it-IT" w:eastAsia="ko-KR"/>
        </w:rPr>
        <w:t>suhwan.lim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33CAEF3" w14:textId="3DDEE2DA" w:rsidR="00C964C0" w:rsidRDefault="00206285" w:rsidP="00C964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 w:rsidR="00B758BF">
        <w:rPr>
          <w:rFonts w:ascii="Arial" w:hAnsi="Arial" w:cs="Arial"/>
          <w:bCs/>
        </w:rPr>
        <w:t xml:space="preserve"> WG4 </w:t>
      </w:r>
      <w:r>
        <w:rPr>
          <w:rFonts w:ascii="Arial" w:hAnsi="Arial" w:cs="Arial"/>
          <w:bCs/>
        </w:rPr>
        <w:t>discu</w:t>
      </w:r>
      <w:r w:rsidR="00354755">
        <w:rPr>
          <w:rFonts w:ascii="Arial" w:hAnsi="Arial" w:cs="Arial"/>
          <w:bCs/>
        </w:rPr>
        <w:t xml:space="preserve">ssed </w:t>
      </w:r>
      <w:r w:rsidR="002C4A2E">
        <w:rPr>
          <w:rFonts w:ascii="Arial" w:hAnsi="Arial" w:cs="Arial" w:hint="eastAsia"/>
          <w:bCs/>
          <w:lang w:eastAsia="ko-KR"/>
        </w:rPr>
        <w:t xml:space="preserve">the </w:t>
      </w:r>
      <w:r w:rsidR="00B758BF">
        <w:rPr>
          <w:rFonts w:ascii="Arial" w:hAnsi="Arial" w:cs="Arial"/>
          <w:bCs/>
          <w:lang w:eastAsia="ko-KR"/>
        </w:rPr>
        <w:t xml:space="preserve">NR V2X </w:t>
      </w:r>
      <w:r w:rsidR="00431657">
        <w:rPr>
          <w:rFonts w:ascii="Arial" w:hAnsi="Arial" w:cs="Arial"/>
          <w:bCs/>
          <w:lang w:eastAsia="ko-KR"/>
        </w:rPr>
        <w:t>UE trans</w:t>
      </w:r>
      <w:r w:rsidR="00C964C0">
        <w:rPr>
          <w:rFonts w:ascii="Arial" w:hAnsi="Arial" w:cs="Arial"/>
          <w:bCs/>
          <w:lang w:eastAsia="ko-KR"/>
        </w:rPr>
        <w:t>ient time according to PSCCH/PSS</w:t>
      </w:r>
      <w:r w:rsidR="00431657">
        <w:rPr>
          <w:rFonts w:ascii="Arial" w:hAnsi="Arial" w:cs="Arial"/>
          <w:bCs/>
          <w:lang w:eastAsia="ko-KR"/>
        </w:rPr>
        <w:t xml:space="preserve">CH configuration options for RAN1 physical layer design aspects. Based on </w:t>
      </w:r>
      <w:r w:rsidR="009042D1">
        <w:rPr>
          <w:rFonts w:ascii="Arial" w:hAnsi="Arial" w:cs="Arial"/>
          <w:bCs/>
          <w:lang w:eastAsia="ko-KR"/>
        </w:rPr>
        <w:t xml:space="preserve">RAN4 discussion, </w:t>
      </w:r>
      <w:r w:rsidR="00431657">
        <w:rPr>
          <w:rFonts w:ascii="Arial" w:hAnsi="Arial" w:cs="Arial"/>
          <w:bCs/>
          <w:lang w:eastAsia="ko-KR"/>
        </w:rPr>
        <w:t xml:space="preserve">following answer </w:t>
      </w:r>
      <w:r w:rsidR="00C964C0">
        <w:rPr>
          <w:rFonts w:ascii="Arial" w:hAnsi="Arial" w:cs="Arial"/>
          <w:bCs/>
          <w:lang w:eastAsia="ko-KR"/>
        </w:rPr>
        <w:t xml:space="preserve">can be provided for </w:t>
      </w:r>
      <w:r w:rsidR="009042D1">
        <w:rPr>
          <w:rFonts w:ascii="Arial" w:hAnsi="Arial" w:cs="Arial"/>
          <w:bCs/>
          <w:lang w:eastAsia="ko-KR"/>
        </w:rPr>
        <w:t xml:space="preserve">RAN1 physical design evaluation. </w:t>
      </w:r>
    </w:p>
    <w:p w14:paraId="238E88E9" w14:textId="0A106930" w:rsidR="00301AB6" w:rsidRDefault="009042D1" w:rsidP="00C964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This initial RAN4 consensus</w:t>
      </w:r>
      <w:r w:rsidR="00B735EF" w:rsidRPr="009042D1">
        <w:rPr>
          <w:rFonts w:ascii="Arial" w:hAnsi="Arial" w:cs="Arial"/>
          <w:bCs/>
          <w:lang w:val="en-US"/>
        </w:rPr>
        <w:t xml:space="preserve"> is not for RAN4 requirements which will be decided in </w:t>
      </w:r>
      <w:r>
        <w:rPr>
          <w:rFonts w:ascii="Arial" w:hAnsi="Arial" w:cs="Arial"/>
          <w:bCs/>
          <w:lang w:val="en-US"/>
        </w:rPr>
        <w:t xml:space="preserve">NR V2X </w:t>
      </w:r>
      <w:r w:rsidR="00B735EF" w:rsidRPr="009042D1">
        <w:rPr>
          <w:rFonts w:ascii="Arial" w:hAnsi="Arial" w:cs="Arial"/>
          <w:bCs/>
          <w:lang w:val="en-US"/>
        </w:rPr>
        <w:t>WI stage</w:t>
      </w:r>
      <w:r>
        <w:rPr>
          <w:rFonts w:ascii="Arial" w:hAnsi="Arial" w:cs="Arial"/>
          <w:bCs/>
          <w:lang w:val="en-US"/>
        </w:rPr>
        <w:t>.</w:t>
      </w:r>
    </w:p>
    <w:p w14:paraId="4EA58988" w14:textId="746C7A9B" w:rsidR="00735178" w:rsidRDefault="00735178" w:rsidP="00C964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In incoming LS</w:t>
      </w:r>
      <w:r w:rsidR="00632188">
        <w:rPr>
          <w:rFonts w:ascii="Arial" w:hAnsi="Arial" w:cs="Arial"/>
          <w:bCs/>
          <w:lang w:val="en-US"/>
        </w:rPr>
        <w:t xml:space="preserve"> [1]</w:t>
      </w:r>
      <w:r>
        <w:rPr>
          <w:rFonts w:ascii="Arial" w:hAnsi="Arial" w:cs="Arial"/>
          <w:bCs/>
          <w:lang w:val="en-US"/>
        </w:rPr>
        <w:t xml:space="preserve"> from RAN1, there are some working assumption and request feedback as below</w:t>
      </w:r>
    </w:p>
    <w:p w14:paraId="000DBD7B" w14:textId="34FE858A" w:rsidR="00FF7AB6" w:rsidRPr="00C26AEB" w:rsidRDefault="00FF7AB6" w:rsidP="00FF7AB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US"/>
        </w:rPr>
      </w:pPr>
      <w:r w:rsidRPr="00C26AEB">
        <w:rPr>
          <w:rFonts w:ascii="Arial" w:eastAsia="맑은 고딕" w:hAnsi="Arial" w:cs="Arial" w:hint="eastAsia"/>
          <w:lang w:val="en-US"/>
        </w:rPr>
        <w:t xml:space="preserve">Illustration of the </w:t>
      </w:r>
      <w:r>
        <w:rPr>
          <w:rFonts w:ascii="Arial" w:eastAsia="맑은 고딕" w:hAnsi="Arial" w:cs="Arial"/>
          <w:lang w:val="en-US"/>
        </w:rPr>
        <w:t>candidate sidelink PSCCH/PSSCH configuration o</w:t>
      </w:r>
      <w:r w:rsidRPr="00C26AEB">
        <w:rPr>
          <w:rFonts w:ascii="Arial" w:eastAsia="맑은 고딕" w:hAnsi="Arial" w:cs="Arial" w:hint="eastAsia"/>
          <w:lang w:val="en-US"/>
        </w:rPr>
        <w:t>ptions:</w:t>
      </w:r>
    </w:p>
    <w:p w14:paraId="2A2ABDE7" w14:textId="77777777" w:rsidR="00FF7AB6" w:rsidRPr="00C26AEB" w:rsidRDefault="00FF7AB6" w:rsidP="00FF7AB6">
      <w:pPr>
        <w:jc w:val="center"/>
        <w:rPr>
          <w:rFonts w:ascii="Arial" w:eastAsia="맑은 고딕" w:hAnsi="Arial" w:cs="Arial"/>
        </w:rPr>
      </w:pPr>
      <w:r w:rsidRPr="00C26AEB">
        <w:rPr>
          <w:rFonts w:ascii="Arial" w:eastAsia="맑은 고딕" w:hAnsi="Arial" w:cs="Arial"/>
          <w:noProof/>
          <w:lang w:val="en-US" w:eastAsia="ko-KR"/>
        </w:rPr>
        <w:drawing>
          <wp:inline distT="0" distB="0" distL="0" distR="0" wp14:anchorId="44C40374" wp14:editId="24F52C54">
            <wp:extent cx="2965269" cy="2164938"/>
            <wp:effectExtent l="0" t="0" r="6985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316" cy="2165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C9286" w14:textId="77777777" w:rsidR="00FF7AB6" w:rsidRPr="00C964C0" w:rsidRDefault="00FF7AB6" w:rsidP="00C964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2E260B4A" w14:textId="20FCA153" w:rsidR="009042D1" w:rsidRPr="002253C0" w:rsidRDefault="00C964C0" w:rsidP="00C964C0">
      <w:pPr>
        <w:pStyle w:val="af"/>
        <w:numPr>
          <w:ilvl w:val="0"/>
          <w:numId w:val="9"/>
        </w:numPr>
        <w:spacing w:after="120"/>
        <w:ind w:leftChars="0" w:left="714" w:hanging="357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RAN1 working assumption</w:t>
      </w:r>
    </w:p>
    <w:p w14:paraId="7D273D9E" w14:textId="77777777" w:rsidR="00C964C0" w:rsidRPr="003367FB" w:rsidRDefault="00C964C0" w:rsidP="00C964C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US"/>
        </w:rPr>
      </w:pPr>
      <w:r w:rsidRPr="003367FB">
        <w:rPr>
          <w:rFonts w:ascii="Arial" w:eastAsia="맑은 고딕" w:hAnsi="Arial" w:cs="Arial"/>
          <w:lang w:val="en-US"/>
        </w:rPr>
        <w:t>Regarding PSCCH / PSSCH multiplexing, at least option 3 is supported for CP-OFDM.</w:t>
      </w:r>
    </w:p>
    <w:p w14:paraId="4D0CF047" w14:textId="77777777" w:rsidR="00632188" w:rsidRDefault="00C964C0" w:rsidP="00FF2D3A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US"/>
        </w:rPr>
      </w:pPr>
      <w:r w:rsidRPr="00632188">
        <w:rPr>
          <w:rFonts w:ascii="Arial" w:eastAsia="맑은 고딕" w:hAnsi="Arial" w:cs="Arial"/>
          <w:lang w:val="en-US"/>
        </w:rPr>
        <w:t>RAN1 assumes that transient period is not needed between symbols containing PSCCH and symbols not containing PS</w:t>
      </w:r>
      <w:bookmarkStart w:id="0" w:name="_GoBack"/>
      <w:bookmarkEnd w:id="0"/>
      <w:r w:rsidRPr="00632188">
        <w:rPr>
          <w:rFonts w:ascii="Arial" w:eastAsia="맑은 고딕" w:hAnsi="Arial" w:cs="Arial"/>
          <w:lang w:val="en-US"/>
        </w:rPr>
        <w:t>CCH in the supported design of option 3.</w:t>
      </w:r>
    </w:p>
    <w:p w14:paraId="28F99850" w14:textId="046AC517" w:rsidR="00C964C0" w:rsidRDefault="00C964C0" w:rsidP="00FF2D3A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US"/>
        </w:rPr>
      </w:pPr>
      <w:r w:rsidRPr="00632188">
        <w:rPr>
          <w:rFonts w:ascii="Arial" w:eastAsia="맑은 고딕" w:hAnsi="Arial" w:cs="Arial"/>
          <w:lang w:val="en-US"/>
        </w:rPr>
        <w:t>FFS how to determine the starting symbol of PSCCH and the associated PSSCH</w:t>
      </w:r>
    </w:p>
    <w:p w14:paraId="7DE51FD0" w14:textId="1AAEF059" w:rsidR="00FF2D3A" w:rsidRDefault="00FF2D3A" w:rsidP="00FF2D3A">
      <w:pPr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US"/>
        </w:rPr>
      </w:pPr>
      <w:r w:rsidRPr="003367FB">
        <w:rPr>
          <w:rFonts w:ascii="Arial" w:eastAsia="맑은 고딕" w:hAnsi="Arial" w:cs="Arial"/>
          <w:lang w:val="en-US"/>
        </w:rPr>
        <w:t xml:space="preserve">FFS for other options. </w:t>
      </w:r>
      <w:proofErr w:type="gramStart"/>
      <w:r w:rsidRPr="003367FB">
        <w:rPr>
          <w:rFonts w:ascii="Arial" w:eastAsia="맑은 고딕" w:hAnsi="Arial" w:cs="Arial"/>
          <w:lang w:val="en-US"/>
        </w:rPr>
        <w:t>e.g</w:t>
      </w:r>
      <w:proofErr w:type="gramEnd"/>
      <w:r w:rsidRPr="003367FB">
        <w:rPr>
          <w:rFonts w:ascii="Arial" w:eastAsia="맑은 고딕" w:hAnsi="Arial" w:cs="Arial"/>
          <w:lang w:val="en-US"/>
        </w:rPr>
        <w:t>. whether some of them are supported to increase PSCCH coverage.</w:t>
      </w:r>
    </w:p>
    <w:p w14:paraId="794F3D6E" w14:textId="77777777" w:rsidR="00FF7AB6" w:rsidRPr="00FF2D3A" w:rsidRDefault="00FF7AB6" w:rsidP="00FF7AB6">
      <w:pPr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rFonts w:ascii="Arial" w:eastAsia="맑은 고딕" w:hAnsi="Arial" w:cs="Arial"/>
          <w:lang w:val="en-US"/>
        </w:rPr>
      </w:pPr>
    </w:p>
    <w:p w14:paraId="2578558A" w14:textId="62E191FD" w:rsidR="00632188" w:rsidRPr="00AD156B" w:rsidRDefault="00632188" w:rsidP="00AD156B">
      <w:pPr>
        <w:pStyle w:val="af"/>
        <w:numPr>
          <w:ilvl w:val="0"/>
          <w:numId w:val="9"/>
        </w:numPr>
        <w:spacing w:after="120"/>
        <w:ind w:leftChars="0" w:left="714" w:hanging="357"/>
        <w:jc w:val="both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FF2D3A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lastRenderedPageBreak/>
        <w:t>Questions</w:t>
      </w:r>
      <w:r w:rsidR="00AD156B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: </w:t>
      </w:r>
      <w:r w:rsidR="00FF2D3A" w:rsidRPr="00AD156B">
        <w:rPr>
          <w:rFonts w:ascii="Arial" w:eastAsia="맑은 고딕" w:hAnsi="Arial" w:cs="Arial" w:hint="eastAsia"/>
          <w:sz w:val="20"/>
        </w:rPr>
        <w:t xml:space="preserve">RAN1 would like to ask the following questions for options 1A, 1B, and 3 when </w:t>
      </w:r>
      <w:r w:rsidR="00FF2D3A" w:rsidRPr="00AD156B">
        <w:rPr>
          <w:rFonts w:ascii="Arial" w:eastAsia="맑은 고딕" w:hAnsi="Arial" w:cs="Arial"/>
          <w:sz w:val="20"/>
        </w:rPr>
        <w:t xml:space="preserve">the total transmit power does not change </w:t>
      </w:r>
      <w:r w:rsidR="00FF2D3A" w:rsidRPr="00AD156B">
        <w:rPr>
          <w:rFonts w:ascii="Arial" w:eastAsia="맑은 고딕" w:hAnsi="Arial" w:cs="Arial" w:hint="eastAsia"/>
          <w:sz w:val="20"/>
        </w:rPr>
        <w:t>between</w:t>
      </w:r>
      <w:r w:rsidR="00FF2D3A" w:rsidRPr="00AD156B">
        <w:rPr>
          <w:rFonts w:ascii="Arial" w:eastAsia="맑은 고딕" w:hAnsi="Arial" w:cs="Arial"/>
          <w:sz w:val="20"/>
        </w:rPr>
        <w:t xml:space="preserve"> </w:t>
      </w:r>
      <w:r w:rsidR="00FF2D3A" w:rsidRPr="00AD156B">
        <w:rPr>
          <w:rFonts w:ascii="Arial" w:eastAsia="맑은 고딕" w:hAnsi="Arial" w:cs="Arial" w:hint="eastAsia"/>
          <w:sz w:val="20"/>
        </w:rPr>
        <w:t xml:space="preserve">the last symbol containing </w:t>
      </w:r>
      <w:r w:rsidR="00FF2D3A" w:rsidRPr="00AD156B">
        <w:rPr>
          <w:rFonts w:ascii="Arial" w:eastAsia="맑은 고딕" w:hAnsi="Arial" w:cs="Arial"/>
          <w:sz w:val="20"/>
        </w:rPr>
        <w:t xml:space="preserve">PSCCH and </w:t>
      </w:r>
      <w:r w:rsidR="00FF2D3A" w:rsidRPr="00AD156B">
        <w:rPr>
          <w:rFonts w:ascii="Arial" w:eastAsia="맑은 고딕" w:hAnsi="Arial" w:cs="Arial" w:hint="eastAsia"/>
          <w:sz w:val="20"/>
        </w:rPr>
        <w:t>the following symbol:</w:t>
      </w:r>
    </w:p>
    <w:p w14:paraId="7E81C0C8" w14:textId="451763CF" w:rsidR="00735178" w:rsidRDefault="00D86380" w:rsidP="00632188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Q1: </w:t>
      </w:r>
      <w:r w:rsidR="00735178">
        <w:rPr>
          <w:rFonts w:ascii="Arial" w:eastAsia="맑은 고딕" w:hAnsi="Arial" w:cs="Arial" w:hint="eastAsia"/>
        </w:rPr>
        <w:t xml:space="preserve">Whether transient period is needed (if so, how much) if power spectral density is different between the last symbol containing </w:t>
      </w:r>
      <w:r w:rsidR="00735178" w:rsidRPr="00BD117D">
        <w:rPr>
          <w:rFonts w:ascii="Arial" w:eastAsia="맑은 고딕" w:hAnsi="Arial" w:cs="Arial"/>
        </w:rPr>
        <w:t>P</w:t>
      </w:r>
      <w:r w:rsidR="00735178">
        <w:rPr>
          <w:rFonts w:ascii="Arial" w:eastAsia="맑은 고딕" w:hAnsi="Arial" w:cs="Arial"/>
        </w:rPr>
        <w:t xml:space="preserve">SCCH and </w:t>
      </w:r>
      <w:r w:rsidR="00735178">
        <w:rPr>
          <w:rFonts w:ascii="Arial" w:eastAsia="맑은 고딕" w:hAnsi="Arial" w:cs="Arial" w:hint="eastAsia"/>
        </w:rPr>
        <w:t>the following symbol</w:t>
      </w:r>
    </w:p>
    <w:p w14:paraId="33FB46E7" w14:textId="2D5CE194" w:rsidR="00632188" w:rsidRDefault="00D86380" w:rsidP="00BD772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Q2: </w:t>
      </w:r>
      <w:r w:rsidR="00735178" w:rsidRPr="00632188">
        <w:rPr>
          <w:rFonts w:ascii="Arial" w:eastAsia="맑은 고딕" w:hAnsi="Arial" w:cs="Arial" w:hint="eastAsia"/>
        </w:rPr>
        <w:t xml:space="preserve">Whether transient period is needed (if so, how much) if </w:t>
      </w:r>
      <w:r w:rsidR="00735178" w:rsidRPr="00632188">
        <w:rPr>
          <w:rFonts w:ascii="Arial" w:eastAsia="맑은 고딕" w:hAnsi="Arial" w:cs="Arial"/>
        </w:rPr>
        <w:t xml:space="preserve">PSCCH and PSSCH use different frequency </w:t>
      </w:r>
      <w:r w:rsidR="00735178" w:rsidRPr="00632188">
        <w:rPr>
          <w:rFonts w:ascii="Arial" w:eastAsia="맑은 고딕" w:hAnsi="Arial" w:cs="Arial" w:hint="eastAsia"/>
        </w:rPr>
        <w:t xml:space="preserve">location and/or </w:t>
      </w:r>
      <w:r w:rsidR="00735178" w:rsidRPr="00632188">
        <w:rPr>
          <w:rFonts w:ascii="Arial" w:eastAsia="맑은 고딕" w:hAnsi="Arial" w:cs="Arial"/>
        </w:rPr>
        <w:t>resource</w:t>
      </w:r>
      <w:r w:rsidR="00735178" w:rsidRPr="00632188">
        <w:rPr>
          <w:rFonts w:ascii="Arial" w:eastAsia="맑은 고딕" w:hAnsi="Arial" w:cs="Arial" w:hint="eastAsia"/>
        </w:rPr>
        <w:t xml:space="preserve"> </w:t>
      </w:r>
      <w:r w:rsidR="00735178" w:rsidRPr="00632188">
        <w:rPr>
          <w:rFonts w:ascii="Arial" w:eastAsia="맑은 고딕" w:hAnsi="Arial" w:cs="Arial"/>
        </w:rPr>
        <w:t>s</w:t>
      </w:r>
      <w:r w:rsidR="00735178" w:rsidRPr="00632188">
        <w:rPr>
          <w:rFonts w:ascii="Arial" w:eastAsia="맑은 고딕" w:hAnsi="Arial" w:cs="Arial" w:hint="eastAsia"/>
        </w:rPr>
        <w:t>ize in option 1B and 3</w:t>
      </w:r>
    </w:p>
    <w:p w14:paraId="76AB1ECC" w14:textId="378FAFE3" w:rsidR="00632188" w:rsidRDefault="00D86380" w:rsidP="00AD388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Q3: </w:t>
      </w:r>
      <w:r w:rsidR="00735178" w:rsidRPr="00632188">
        <w:rPr>
          <w:rFonts w:ascii="Arial" w:eastAsia="맑은 고딕" w:hAnsi="Arial" w:cs="Arial" w:hint="eastAsia"/>
        </w:rPr>
        <w:t>W</w:t>
      </w:r>
      <w:r w:rsidR="00735178" w:rsidRPr="00632188">
        <w:rPr>
          <w:rFonts w:ascii="Arial" w:eastAsia="맑은 고딕" w:hAnsi="Arial" w:cs="Arial"/>
        </w:rPr>
        <w:t xml:space="preserve">hether there is any impact </w:t>
      </w:r>
      <w:r w:rsidR="00735178" w:rsidRPr="00632188">
        <w:rPr>
          <w:rFonts w:ascii="Arial" w:eastAsia="맑은 고딕" w:hAnsi="Arial" w:cs="Arial" w:hint="eastAsia"/>
        </w:rPr>
        <w:t xml:space="preserve">on the above questions </w:t>
      </w:r>
      <w:r w:rsidR="00735178" w:rsidRPr="00632188">
        <w:rPr>
          <w:rFonts w:ascii="Arial" w:eastAsia="맑은 고딕" w:hAnsi="Arial" w:cs="Arial"/>
        </w:rPr>
        <w:t>due to different assumptions of amplifiers (e.g., for MIMO purpose, etc.)</w:t>
      </w:r>
    </w:p>
    <w:p w14:paraId="60E5100C" w14:textId="1E5B7906" w:rsidR="00735178" w:rsidRPr="00632188" w:rsidRDefault="00D86380" w:rsidP="00AD3889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Q4: </w:t>
      </w:r>
      <w:r w:rsidR="00735178" w:rsidRPr="00632188">
        <w:rPr>
          <w:rFonts w:ascii="Arial" w:eastAsia="맑은 고딕" w:hAnsi="Arial" w:cs="Arial" w:hint="eastAsia"/>
        </w:rPr>
        <w:t>Whether there are any other cases that require transient period (if so, how much)</w:t>
      </w:r>
    </w:p>
    <w:p w14:paraId="789D054D" w14:textId="77777777" w:rsidR="00735178" w:rsidRPr="00735178" w:rsidRDefault="00735178" w:rsidP="009236F2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</w:rPr>
      </w:pPr>
    </w:p>
    <w:p w14:paraId="3AE14A3E" w14:textId="3EEBB58C" w:rsidR="00735178" w:rsidRDefault="00632188" w:rsidP="00C964C0">
      <w:pPr>
        <w:pStyle w:val="a3"/>
        <w:tabs>
          <w:tab w:val="clear" w:pos="4153"/>
          <w:tab w:val="clear" w:pos="8306"/>
        </w:tabs>
        <w:spacing w:after="12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So, RAN4 </w:t>
      </w:r>
      <w:r w:rsidR="00D86380">
        <w:rPr>
          <w:rFonts w:ascii="Arial" w:eastAsia="맑은 고딕" w:hAnsi="Arial" w:cs="Arial" w:hint="eastAsia"/>
          <w:lang w:val="en-US" w:eastAsia="ko-KR"/>
        </w:rPr>
        <w:t xml:space="preserve">made </w:t>
      </w:r>
      <w:r w:rsidR="00D86380">
        <w:rPr>
          <w:rFonts w:ascii="Arial" w:eastAsia="맑은 고딕" w:hAnsi="Arial" w:cs="Arial"/>
          <w:lang w:val="en-US" w:eastAsia="ko-KR"/>
        </w:rPr>
        <w:t>a consensus as following answer for those questions.</w:t>
      </w:r>
    </w:p>
    <w:p w14:paraId="33295728" w14:textId="363EA1B0" w:rsidR="00D86380" w:rsidRDefault="00D86380" w:rsidP="00D8638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Q1: </w:t>
      </w:r>
      <w:r>
        <w:rPr>
          <w:rFonts w:ascii="Arial" w:eastAsia="맑은 고딕" w:hAnsi="Arial" w:cs="Arial" w:hint="eastAsia"/>
        </w:rPr>
        <w:t xml:space="preserve">Whether transient period is needed (if so, how much) if power spectral density is different between the last symbol containing </w:t>
      </w:r>
      <w:r w:rsidRPr="00BD117D">
        <w:rPr>
          <w:rFonts w:ascii="Arial" w:eastAsia="맑은 고딕" w:hAnsi="Arial" w:cs="Arial"/>
        </w:rPr>
        <w:t>P</w:t>
      </w:r>
      <w:r>
        <w:rPr>
          <w:rFonts w:ascii="Arial" w:eastAsia="맑은 고딕" w:hAnsi="Arial" w:cs="Arial"/>
        </w:rPr>
        <w:t xml:space="preserve">SCCH and </w:t>
      </w:r>
      <w:r>
        <w:rPr>
          <w:rFonts w:ascii="Arial" w:eastAsia="맑은 고딕" w:hAnsi="Arial" w:cs="Arial" w:hint="eastAsia"/>
        </w:rPr>
        <w:t>the following symbol</w:t>
      </w:r>
    </w:p>
    <w:p w14:paraId="71177F47" w14:textId="09DE281A" w:rsidR="008C7DCF" w:rsidRPr="008C7DCF" w:rsidRDefault="00D86380" w:rsidP="008C7DC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A1: Basically, </w:t>
      </w:r>
      <w:r w:rsidR="008C7DCF">
        <w:rPr>
          <w:rFonts w:ascii="Arial" w:eastAsia="맑은 고딕" w:hAnsi="Arial" w:cs="Arial"/>
        </w:rPr>
        <w:t xml:space="preserve">RAN4 define transient period </w:t>
      </w:r>
      <w:r w:rsidR="00AD156B">
        <w:rPr>
          <w:rFonts w:ascii="Arial" w:eastAsia="맑은 고딕" w:hAnsi="Arial" w:cs="Arial"/>
        </w:rPr>
        <w:t xml:space="preserve">as shown in section 6.3.3 in TS38.101-1 </w:t>
      </w:r>
    </w:p>
    <w:p w14:paraId="5876932E" w14:textId="77CBD2B5" w:rsidR="008C7DCF" w:rsidRDefault="008C7DCF" w:rsidP="008C7DCF">
      <w:pPr>
        <w:pStyle w:val="B1"/>
        <w:ind w:left="1440" w:firstLine="0"/>
      </w:pPr>
      <w:proofErr w:type="gramStart"/>
      <w:r w:rsidRPr="00432316">
        <w:t>between</w:t>
      </w:r>
      <w:proofErr w:type="gramEnd"/>
      <w:r w:rsidRPr="00432316">
        <w:t xml:space="preserve"> transmit OFF power and transmit ON power symbols (transmit ON/OFF)</w:t>
      </w:r>
    </w:p>
    <w:p w14:paraId="4554E278" w14:textId="4C15E176" w:rsidR="008C7DCF" w:rsidRDefault="008C7DCF" w:rsidP="008C7DCF">
      <w:pPr>
        <w:pStyle w:val="B1"/>
        <w:ind w:left="1440" w:firstLine="0"/>
      </w:pPr>
      <w:proofErr w:type="gramStart"/>
      <w:r w:rsidRPr="00432316">
        <w:t>between</w:t>
      </w:r>
      <w:proofErr w:type="gramEnd"/>
      <w:r w:rsidRPr="00432316">
        <w:t xml:space="preserve"> continuous ON-power transmissions with power</w:t>
      </w:r>
      <w:r>
        <w:t xml:space="preserve"> </w:t>
      </w:r>
      <w:r w:rsidRPr="00432316">
        <w:t>change or RB hopping is applied.</w:t>
      </w:r>
    </w:p>
    <w:p w14:paraId="7E774135" w14:textId="77777777" w:rsidR="009236F2" w:rsidRDefault="009236F2" w:rsidP="008C7DCF">
      <w:pPr>
        <w:pStyle w:val="B1"/>
        <w:ind w:left="1440" w:firstLine="0"/>
      </w:pPr>
    </w:p>
    <w:p w14:paraId="3E5242D5" w14:textId="683294A6" w:rsidR="008C7DCF" w:rsidRDefault="00751202" w:rsidP="008C7DCF">
      <w:pPr>
        <w:pStyle w:val="B1"/>
        <w:ind w:left="1440" w:firstLine="0"/>
      </w:pPr>
      <w:r>
        <w:t xml:space="preserve">In case, the </w:t>
      </w:r>
      <w:r w:rsidR="003C7C44">
        <w:t xml:space="preserve">power spectral density is </w:t>
      </w:r>
      <w:r w:rsidR="00493094">
        <w:t xml:space="preserve">not </w:t>
      </w:r>
      <w:r w:rsidR="00A204B5">
        <w:t xml:space="preserve">a factor which affects the necessity of </w:t>
      </w:r>
      <w:r w:rsidR="003C7C44">
        <w:t>the transient period. RAN4 decide</w:t>
      </w:r>
      <w:r w:rsidR="00A204B5">
        <w:t>d</w:t>
      </w:r>
      <w:r w:rsidR="003C7C44">
        <w:t xml:space="preserve"> </w:t>
      </w:r>
      <w:r w:rsidR="00A204B5">
        <w:t xml:space="preserve">the </w:t>
      </w:r>
      <w:r w:rsidR="003C7C44">
        <w:t xml:space="preserve">transient period based on total power change in slot. </w:t>
      </w:r>
    </w:p>
    <w:p w14:paraId="5ECB0E2E" w14:textId="77777777" w:rsidR="00CE533F" w:rsidRDefault="00CE533F" w:rsidP="009236F2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240" w:after="180"/>
        <w:ind w:left="1434" w:hanging="357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Q2: </w:t>
      </w:r>
      <w:r w:rsidRPr="00632188">
        <w:rPr>
          <w:rFonts w:ascii="Arial" w:eastAsia="맑은 고딕" w:hAnsi="Arial" w:cs="Arial" w:hint="eastAsia"/>
        </w:rPr>
        <w:t xml:space="preserve">Whether transient period is needed (if so, how much) if </w:t>
      </w:r>
      <w:r w:rsidRPr="00632188">
        <w:rPr>
          <w:rFonts w:ascii="Arial" w:eastAsia="맑은 고딕" w:hAnsi="Arial" w:cs="Arial"/>
        </w:rPr>
        <w:t xml:space="preserve">PSCCH and PSSCH use different frequency </w:t>
      </w:r>
      <w:r w:rsidRPr="00632188">
        <w:rPr>
          <w:rFonts w:ascii="Arial" w:eastAsia="맑은 고딕" w:hAnsi="Arial" w:cs="Arial" w:hint="eastAsia"/>
        </w:rPr>
        <w:t xml:space="preserve">location and/or </w:t>
      </w:r>
      <w:r w:rsidRPr="00632188">
        <w:rPr>
          <w:rFonts w:ascii="Arial" w:eastAsia="맑은 고딕" w:hAnsi="Arial" w:cs="Arial"/>
        </w:rPr>
        <w:t>resource</w:t>
      </w:r>
      <w:r w:rsidRPr="00632188">
        <w:rPr>
          <w:rFonts w:ascii="Arial" w:eastAsia="맑은 고딕" w:hAnsi="Arial" w:cs="Arial" w:hint="eastAsia"/>
        </w:rPr>
        <w:t xml:space="preserve"> </w:t>
      </w:r>
      <w:r w:rsidRPr="00632188">
        <w:rPr>
          <w:rFonts w:ascii="Arial" w:eastAsia="맑은 고딕" w:hAnsi="Arial" w:cs="Arial"/>
        </w:rPr>
        <w:t>s</w:t>
      </w:r>
      <w:r w:rsidRPr="00632188">
        <w:rPr>
          <w:rFonts w:ascii="Arial" w:eastAsia="맑은 고딕" w:hAnsi="Arial" w:cs="Arial" w:hint="eastAsia"/>
        </w:rPr>
        <w:t>ize in option 1B and 3</w:t>
      </w:r>
    </w:p>
    <w:p w14:paraId="6F5422A1" w14:textId="2EF22B85" w:rsidR="00CE533F" w:rsidRPr="008C7DCF" w:rsidRDefault="00CE533F" w:rsidP="00CE533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A2: </w:t>
      </w:r>
      <w:r w:rsidR="008A0842" w:rsidRPr="008A0842">
        <w:rPr>
          <w:rFonts w:ascii="Arial" w:eastAsia="맑은 고딕" w:hAnsi="Arial" w:cs="Arial"/>
        </w:rPr>
        <w:t xml:space="preserve">Generally MPR/A-MPR values are decided by modulation schemes, RB size and emission requirements for adjacent frequency band. So </w:t>
      </w:r>
      <w:r w:rsidR="008A0842">
        <w:rPr>
          <w:rFonts w:ascii="Arial" w:eastAsia="맑은 고딕" w:hAnsi="Arial" w:cs="Arial"/>
        </w:rPr>
        <w:t xml:space="preserve">if </w:t>
      </w:r>
      <w:r w:rsidR="008A0842" w:rsidRPr="008A0842">
        <w:rPr>
          <w:rFonts w:ascii="Arial" w:eastAsia="맑은 고딕" w:hAnsi="Arial" w:cs="Arial"/>
        </w:rPr>
        <w:t>the total power changed by these parameters, then transient period will be needed.</w:t>
      </w:r>
      <w:r w:rsidR="005D0F70">
        <w:rPr>
          <w:rFonts w:ascii="Arial" w:eastAsia="맑은 고딕" w:hAnsi="Arial" w:cs="Arial"/>
        </w:rPr>
        <w:t xml:space="preserve"> However, i</w:t>
      </w:r>
      <w:r>
        <w:rPr>
          <w:rFonts w:ascii="Arial" w:eastAsia="맑은 고딕" w:hAnsi="Arial" w:cs="Arial"/>
        </w:rPr>
        <w:t xml:space="preserve">f RAN1 has a </w:t>
      </w:r>
      <w:r w:rsidR="005D0F70">
        <w:rPr>
          <w:rFonts w:ascii="Arial" w:eastAsia="맑은 고딕" w:hAnsi="Arial" w:cs="Arial"/>
        </w:rPr>
        <w:t xml:space="preserve">design </w:t>
      </w:r>
      <w:r>
        <w:rPr>
          <w:rFonts w:ascii="Arial" w:eastAsia="맑은 고딕" w:hAnsi="Arial" w:cs="Arial"/>
        </w:rPr>
        <w:t>to keep the same</w:t>
      </w:r>
      <w:r w:rsidR="005D0F70">
        <w:rPr>
          <w:rFonts w:ascii="Arial" w:eastAsia="맑은 고딕" w:hAnsi="Arial" w:cs="Arial"/>
        </w:rPr>
        <w:t xml:space="preserve"> power</w:t>
      </w:r>
      <w:r>
        <w:rPr>
          <w:rFonts w:ascii="Arial" w:eastAsia="맑은 고딕" w:hAnsi="Arial" w:cs="Arial"/>
        </w:rPr>
        <w:t xml:space="preserve"> between PSCCH and PSSCH in </w:t>
      </w:r>
      <w:r w:rsidRPr="00632188">
        <w:rPr>
          <w:rFonts w:ascii="Arial" w:eastAsia="맑은 고딕" w:hAnsi="Arial" w:cs="Arial"/>
        </w:rPr>
        <w:t xml:space="preserve">different frequency </w:t>
      </w:r>
      <w:r w:rsidRPr="00632188">
        <w:rPr>
          <w:rFonts w:ascii="Arial" w:eastAsia="맑은 고딕" w:hAnsi="Arial" w:cs="Arial" w:hint="eastAsia"/>
        </w:rPr>
        <w:t xml:space="preserve">location and/or </w:t>
      </w:r>
      <w:r w:rsidRPr="00632188">
        <w:rPr>
          <w:rFonts w:ascii="Arial" w:eastAsia="맑은 고딕" w:hAnsi="Arial" w:cs="Arial"/>
        </w:rPr>
        <w:t>resource</w:t>
      </w:r>
      <w:r w:rsidRPr="00632188">
        <w:rPr>
          <w:rFonts w:ascii="Arial" w:eastAsia="맑은 고딕" w:hAnsi="Arial" w:cs="Arial" w:hint="eastAsia"/>
        </w:rPr>
        <w:t xml:space="preserve"> </w:t>
      </w:r>
      <w:r w:rsidRPr="00632188">
        <w:rPr>
          <w:rFonts w:ascii="Arial" w:eastAsia="맑은 고딕" w:hAnsi="Arial" w:cs="Arial"/>
        </w:rPr>
        <w:t>s</w:t>
      </w:r>
      <w:r w:rsidRPr="00632188">
        <w:rPr>
          <w:rFonts w:ascii="Arial" w:eastAsia="맑은 고딕" w:hAnsi="Arial" w:cs="Arial" w:hint="eastAsia"/>
        </w:rPr>
        <w:t>ize</w:t>
      </w:r>
      <w:r>
        <w:rPr>
          <w:rFonts w:ascii="Arial" w:eastAsia="맑은 고딕" w:hAnsi="Arial" w:cs="Arial"/>
        </w:rPr>
        <w:t xml:space="preserve"> as shown in option 1B and 3, then transient period</w:t>
      </w:r>
      <w:r w:rsidR="00A204B5">
        <w:rPr>
          <w:rFonts w:ascii="Arial" w:eastAsia="맑은 고딕" w:hAnsi="Arial" w:cs="Arial"/>
        </w:rPr>
        <w:t xml:space="preserve"> is not needed</w:t>
      </w:r>
      <w:r>
        <w:rPr>
          <w:rFonts w:ascii="Arial" w:eastAsia="맑은 고딕" w:hAnsi="Arial" w:cs="Arial"/>
        </w:rPr>
        <w:t>.</w:t>
      </w:r>
    </w:p>
    <w:p w14:paraId="54CAA03A" w14:textId="77777777" w:rsidR="00CE533F" w:rsidRDefault="00CE533F" w:rsidP="00CE533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Q3: </w:t>
      </w:r>
      <w:r w:rsidRPr="00632188">
        <w:rPr>
          <w:rFonts w:ascii="Arial" w:eastAsia="맑은 고딕" w:hAnsi="Arial" w:cs="Arial" w:hint="eastAsia"/>
        </w:rPr>
        <w:t>W</w:t>
      </w:r>
      <w:r w:rsidRPr="00632188">
        <w:rPr>
          <w:rFonts w:ascii="Arial" w:eastAsia="맑은 고딕" w:hAnsi="Arial" w:cs="Arial"/>
        </w:rPr>
        <w:t xml:space="preserve">hether there is any impact </w:t>
      </w:r>
      <w:r w:rsidRPr="00632188">
        <w:rPr>
          <w:rFonts w:ascii="Arial" w:eastAsia="맑은 고딕" w:hAnsi="Arial" w:cs="Arial" w:hint="eastAsia"/>
        </w:rPr>
        <w:t xml:space="preserve">on the above questions </w:t>
      </w:r>
      <w:r w:rsidRPr="00632188">
        <w:rPr>
          <w:rFonts w:ascii="Arial" w:eastAsia="맑은 고딕" w:hAnsi="Arial" w:cs="Arial"/>
        </w:rPr>
        <w:t>due to different assumptions of amplifiers (e.g., for MIMO purpose, etc.)</w:t>
      </w:r>
    </w:p>
    <w:p w14:paraId="6F7EED97" w14:textId="0134D9E1" w:rsidR="00CE533F" w:rsidRPr="008C7DCF" w:rsidRDefault="00CE533F" w:rsidP="00CE533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A3: Currently, RAN4 </w:t>
      </w:r>
      <w:r w:rsidR="00A204B5">
        <w:rPr>
          <w:rFonts w:ascii="Arial" w:eastAsia="맑은 고딕" w:hAnsi="Arial" w:cs="Arial"/>
        </w:rPr>
        <w:t xml:space="preserve">does not identified any impact on A1 and A2 caused by the amplifier implementation. </w:t>
      </w:r>
    </w:p>
    <w:p w14:paraId="7F8D027B" w14:textId="77777777" w:rsidR="00365D6C" w:rsidRPr="00632188" w:rsidRDefault="00365D6C" w:rsidP="00365D6C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Q4: </w:t>
      </w:r>
      <w:r w:rsidRPr="00632188">
        <w:rPr>
          <w:rFonts w:ascii="Arial" w:eastAsia="맑은 고딕" w:hAnsi="Arial" w:cs="Arial" w:hint="eastAsia"/>
        </w:rPr>
        <w:t>Whether there are any other cases that require transient period (if so, how much)</w:t>
      </w:r>
    </w:p>
    <w:p w14:paraId="64BE2602" w14:textId="6740BA56" w:rsidR="00365D6C" w:rsidRPr="00493094" w:rsidRDefault="00365D6C" w:rsidP="00493094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</w:rPr>
      </w:pPr>
      <w:r>
        <w:rPr>
          <w:rFonts w:ascii="Arial" w:eastAsia="맑은 고딕" w:hAnsi="Arial" w:cs="Arial"/>
        </w:rPr>
        <w:t xml:space="preserve">A4: RAN4 </w:t>
      </w:r>
      <w:r w:rsidR="00EC1394">
        <w:rPr>
          <w:rFonts w:ascii="Arial" w:eastAsia="맑은 고딕" w:hAnsi="Arial" w:cs="Arial"/>
        </w:rPr>
        <w:t>can provide additional analysis result once sidelink physical design becomes clearer.</w:t>
      </w:r>
    </w:p>
    <w:p w14:paraId="50444664" w14:textId="77777777" w:rsidR="006542BA" w:rsidRPr="00387065" w:rsidRDefault="006542BA" w:rsidP="004D58B1">
      <w:pPr>
        <w:pStyle w:val="a3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5D3305AE" w:rsidR="00F448CA" w:rsidRDefault="00351775" w:rsidP="00351775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</w:t>
      </w:r>
      <w:r w:rsidR="009F2DCC">
        <w:rPr>
          <w:rFonts w:ascii="Arial" w:hAnsi="Arial" w:cs="Arial"/>
          <w:bCs/>
        </w:rPr>
        <w:t xml:space="preserve">WG4 </w:t>
      </w:r>
      <w:r w:rsidR="00365D6C">
        <w:rPr>
          <w:rFonts w:ascii="Arial" w:hAnsi="Arial" w:cs="Arial" w:hint="eastAsia"/>
          <w:bCs/>
          <w:lang w:eastAsia="ko-KR"/>
        </w:rPr>
        <w:t>kindl</w:t>
      </w:r>
      <w:r w:rsidR="00365D6C">
        <w:rPr>
          <w:rFonts w:ascii="Arial" w:hAnsi="Arial" w:cs="Arial"/>
          <w:bCs/>
          <w:lang w:eastAsia="ko-KR"/>
        </w:rPr>
        <w:t>y feedback for</w:t>
      </w:r>
      <w:r w:rsidR="009F2DCC">
        <w:rPr>
          <w:rFonts w:ascii="Arial" w:hAnsi="Arial" w:cs="Arial" w:hint="eastAsia"/>
          <w:bCs/>
          <w:lang w:eastAsia="ko-KR"/>
        </w:rPr>
        <w:t xml:space="preserve"> </w:t>
      </w:r>
      <w:r w:rsidR="00365D6C">
        <w:rPr>
          <w:rFonts w:ascii="Arial" w:hAnsi="Arial" w:cs="Arial"/>
          <w:bCs/>
        </w:rPr>
        <w:t xml:space="preserve">NR UE transient period </w:t>
      </w:r>
      <w:r w:rsidR="00AD156B">
        <w:rPr>
          <w:rFonts w:ascii="Arial" w:hAnsi="Arial" w:cs="Arial"/>
          <w:bCs/>
        </w:rPr>
        <w:t>of</w:t>
      </w:r>
      <w:r w:rsidR="00365D6C">
        <w:rPr>
          <w:rFonts w:ascii="Arial" w:hAnsi="Arial" w:cs="Arial"/>
          <w:bCs/>
        </w:rPr>
        <w:t xml:space="preserve"> sidelink channels</w:t>
      </w:r>
      <w:r w:rsidR="009F2DCC">
        <w:rPr>
          <w:rFonts w:ascii="Arial" w:hAnsi="Arial" w:cs="Arial"/>
          <w:bCs/>
          <w:lang w:eastAsia="ko-KR"/>
        </w:rPr>
        <w:t xml:space="preserve"> </w:t>
      </w:r>
      <w:r w:rsidR="00AD156B">
        <w:rPr>
          <w:rFonts w:ascii="Arial" w:hAnsi="Arial" w:cs="Arial"/>
          <w:bCs/>
          <w:lang w:eastAsia="ko-KR"/>
        </w:rPr>
        <w:t>for NR V2X. So RAN1 take</w:t>
      </w:r>
      <w:r w:rsidR="00562750">
        <w:rPr>
          <w:rFonts w:ascii="Arial" w:hAnsi="Arial" w:cs="Arial"/>
          <w:bCs/>
          <w:lang w:eastAsia="ko-KR"/>
        </w:rPr>
        <w:t xml:space="preserve"> into account the above recommendation</w:t>
      </w:r>
      <w:r w:rsidR="00AD156B">
        <w:rPr>
          <w:rFonts w:ascii="Arial" w:hAnsi="Arial" w:cs="Arial"/>
          <w:bCs/>
          <w:lang w:eastAsia="ko-KR"/>
        </w:rPr>
        <w:t xml:space="preserve"> for RAN1 physical layer design aspect</w:t>
      </w:r>
      <w:r w:rsidR="00F448CA">
        <w:rPr>
          <w:rFonts w:ascii="Arial" w:hAnsi="Arial" w:cs="Arial" w:hint="eastAsia"/>
          <w:bCs/>
          <w:lang w:eastAsia="ko-KR"/>
        </w:rPr>
        <w:t xml:space="preserve">.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45DEF660" w14:textId="1475FF3B" w:rsidR="00D222A6" w:rsidRDefault="00D222A6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 WG4 #90BIS    </w:t>
      </w:r>
      <w:r w:rsidR="00632188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8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12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32188">
        <w:rPr>
          <w:rFonts w:ascii="Arial" w:hAnsi="Arial" w:cs="Arial"/>
          <w:bCs/>
        </w:rPr>
        <w:t>April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32188">
        <w:rPr>
          <w:rFonts w:ascii="Arial" w:hAnsi="Arial" w:cs="Arial"/>
          <w:bCs/>
        </w:rPr>
        <w:t xml:space="preserve">Xi’an, </w:t>
      </w:r>
      <w:r>
        <w:rPr>
          <w:rFonts w:ascii="Arial" w:hAnsi="Arial" w:cs="Arial"/>
          <w:bCs/>
        </w:rPr>
        <w:t>China</w:t>
      </w:r>
    </w:p>
    <w:p w14:paraId="6B91E2F1" w14:textId="48A27EE9" w:rsidR="00632188" w:rsidRDefault="00632188" w:rsidP="006321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#91</w:t>
      </w:r>
      <w:r>
        <w:rPr>
          <w:rFonts w:ascii="Arial" w:hAnsi="Arial" w:cs="Arial"/>
          <w:bCs/>
        </w:rPr>
        <w:tab/>
        <w:t xml:space="preserve">   13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63218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1D106D87" w14:textId="77777777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4CE9AAA6" w:rsidR="00632188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Pr="00632188">
        <w:rPr>
          <w:rFonts w:ascii="Arial" w:hAnsi="Arial" w:cs="Arial"/>
          <w:bCs/>
          <w:lang w:eastAsia="ko-KR"/>
        </w:rPr>
        <w:t>R4-1900005 “</w:t>
      </w:r>
      <w:r w:rsidRPr="00632188">
        <w:rPr>
          <w:rFonts w:ascii="Arial" w:hAnsi="Arial" w:cs="Arial"/>
          <w:bCs/>
        </w:rPr>
        <w:t xml:space="preserve">LS on </w:t>
      </w:r>
      <w:r w:rsidRPr="00632188">
        <w:rPr>
          <w:rFonts w:ascii="Arial" w:eastAsia="맑은 고딕" w:hAnsi="Arial" w:cs="Arial" w:hint="eastAsia"/>
          <w:bCs/>
        </w:rPr>
        <w:t xml:space="preserve">transient period </w:t>
      </w:r>
      <w:r w:rsidRPr="00632188">
        <w:rPr>
          <w:rFonts w:ascii="Arial" w:eastAsia="맑은 고딕" w:hAnsi="Arial" w:cs="Arial"/>
          <w:bCs/>
        </w:rPr>
        <w:t>in sidelink channels” RAN</w:t>
      </w:r>
      <w:r w:rsidR="00FF2D3A">
        <w:rPr>
          <w:rFonts w:ascii="Arial" w:eastAsia="맑은 고딕" w:hAnsi="Arial" w:cs="Arial"/>
          <w:bCs/>
        </w:rPr>
        <w:t xml:space="preserve"> WG</w:t>
      </w:r>
      <w:r w:rsidRPr="00632188">
        <w:rPr>
          <w:rFonts w:ascii="Arial" w:eastAsia="맑은 고딕" w:hAnsi="Arial" w:cs="Arial"/>
          <w:bCs/>
        </w:rPr>
        <w:t>1</w:t>
      </w:r>
    </w:p>
    <w:sectPr w:rsidR="00632188" w:rsidRPr="00632188" w:rsidSect="00280402"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83603" w14:textId="77777777" w:rsidR="008400B6" w:rsidRDefault="008400B6">
      <w:r>
        <w:separator/>
      </w:r>
    </w:p>
  </w:endnote>
  <w:endnote w:type="continuationSeparator" w:id="0">
    <w:p w14:paraId="117373CA" w14:textId="77777777" w:rsidR="008400B6" w:rsidRDefault="0084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1C23" w14:textId="1422A54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97F09" w14:textId="77777777" w:rsidR="008400B6" w:rsidRDefault="008400B6">
      <w:r>
        <w:separator/>
      </w:r>
    </w:p>
  </w:footnote>
  <w:footnote w:type="continuationSeparator" w:id="0">
    <w:p w14:paraId="5C70F627" w14:textId="77777777" w:rsidR="008400B6" w:rsidRDefault="00840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10"/>
  </w:num>
  <w:num w:numId="7">
    <w:abstractNumId w:val="2"/>
  </w:num>
  <w:num w:numId="8">
    <w:abstractNumId w:val="5"/>
  </w:num>
  <w:num w:numId="9">
    <w:abstractNumId w:val="0"/>
  </w:num>
  <w:num w:numId="10">
    <w:abstractNumId w:val="3"/>
  </w:num>
  <w:num w:numId="11">
    <w:abstractNumId w:val="11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114085"/>
    <w:rsid w:val="00133369"/>
    <w:rsid w:val="00161CD7"/>
    <w:rsid w:val="001654AD"/>
    <w:rsid w:val="00180CE4"/>
    <w:rsid w:val="001A0560"/>
    <w:rsid w:val="001A0781"/>
    <w:rsid w:val="001A2AF3"/>
    <w:rsid w:val="001A745C"/>
    <w:rsid w:val="001B1095"/>
    <w:rsid w:val="001B3644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1AB6"/>
    <w:rsid w:val="00304679"/>
    <w:rsid w:val="00311BD3"/>
    <w:rsid w:val="00317886"/>
    <w:rsid w:val="0032205A"/>
    <w:rsid w:val="003234EC"/>
    <w:rsid w:val="00323886"/>
    <w:rsid w:val="00335656"/>
    <w:rsid w:val="00351775"/>
    <w:rsid w:val="00354755"/>
    <w:rsid w:val="00356034"/>
    <w:rsid w:val="00365D6C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7A2C"/>
    <w:rsid w:val="0041277A"/>
    <w:rsid w:val="0041542E"/>
    <w:rsid w:val="00431657"/>
    <w:rsid w:val="004477E7"/>
    <w:rsid w:val="00452A04"/>
    <w:rsid w:val="00463675"/>
    <w:rsid w:val="004639F5"/>
    <w:rsid w:val="004673B3"/>
    <w:rsid w:val="0047507C"/>
    <w:rsid w:val="004777A8"/>
    <w:rsid w:val="00493094"/>
    <w:rsid w:val="00493DFE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83B"/>
    <w:rsid w:val="0053493E"/>
    <w:rsid w:val="00540371"/>
    <w:rsid w:val="0054148A"/>
    <w:rsid w:val="00543A5A"/>
    <w:rsid w:val="00547CB5"/>
    <w:rsid w:val="00562750"/>
    <w:rsid w:val="00566483"/>
    <w:rsid w:val="005A258D"/>
    <w:rsid w:val="005D0F70"/>
    <w:rsid w:val="005D252D"/>
    <w:rsid w:val="005D4DD7"/>
    <w:rsid w:val="005E1CA8"/>
    <w:rsid w:val="00600FE5"/>
    <w:rsid w:val="006155CA"/>
    <w:rsid w:val="00622014"/>
    <w:rsid w:val="006318EB"/>
    <w:rsid w:val="00632188"/>
    <w:rsid w:val="00640494"/>
    <w:rsid w:val="006428B9"/>
    <w:rsid w:val="00644569"/>
    <w:rsid w:val="006542BA"/>
    <w:rsid w:val="00657E83"/>
    <w:rsid w:val="00662F30"/>
    <w:rsid w:val="00666EBE"/>
    <w:rsid w:val="0067797D"/>
    <w:rsid w:val="006A5206"/>
    <w:rsid w:val="006C1131"/>
    <w:rsid w:val="006C56D7"/>
    <w:rsid w:val="006C57B5"/>
    <w:rsid w:val="006D629C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35178"/>
    <w:rsid w:val="00751202"/>
    <w:rsid w:val="00760716"/>
    <w:rsid w:val="00761864"/>
    <w:rsid w:val="0079066B"/>
    <w:rsid w:val="007978E8"/>
    <w:rsid w:val="007B2618"/>
    <w:rsid w:val="007E50C3"/>
    <w:rsid w:val="007E7020"/>
    <w:rsid w:val="007F3334"/>
    <w:rsid w:val="007F4E8D"/>
    <w:rsid w:val="008400B6"/>
    <w:rsid w:val="00860A54"/>
    <w:rsid w:val="008725D5"/>
    <w:rsid w:val="00873FED"/>
    <w:rsid w:val="00877A5F"/>
    <w:rsid w:val="00882940"/>
    <w:rsid w:val="00884583"/>
    <w:rsid w:val="00897D39"/>
    <w:rsid w:val="008A0842"/>
    <w:rsid w:val="008B3957"/>
    <w:rsid w:val="008B43C8"/>
    <w:rsid w:val="008B6587"/>
    <w:rsid w:val="008C7DCF"/>
    <w:rsid w:val="008D1815"/>
    <w:rsid w:val="008D2DFD"/>
    <w:rsid w:val="008D7262"/>
    <w:rsid w:val="008D7C65"/>
    <w:rsid w:val="008E466E"/>
    <w:rsid w:val="008E6D31"/>
    <w:rsid w:val="008F23DD"/>
    <w:rsid w:val="00901856"/>
    <w:rsid w:val="009042D1"/>
    <w:rsid w:val="009236F2"/>
    <w:rsid w:val="00923E7C"/>
    <w:rsid w:val="00945BAC"/>
    <w:rsid w:val="009646DE"/>
    <w:rsid w:val="00967512"/>
    <w:rsid w:val="00970703"/>
    <w:rsid w:val="00985130"/>
    <w:rsid w:val="009965C8"/>
    <w:rsid w:val="009B1F37"/>
    <w:rsid w:val="009B5565"/>
    <w:rsid w:val="009B6507"/>
    <w:rsid w:val="009E1AEC"/>
    <w:rsid w:val="009F2DCC"/>
    <w:rsid w:val="00A152DD"/>
    <w:rsid w:val="00A204B5"/>
    <w:rsid w:val="00A30AFF"/>
    <w:rsid w:val="00A30D97"/>
    <w:rsid w:val="00A31A28"/>
    <w:rsid w:val="00A34C27"/>
    <w:rsid w:val="00A45D07"/>
    <w:rsid w:val="00A47EE1"/>
    <w:rsid w:val="00A527FA"/>
    <w:rsid w:val="00A56D44"/>
    <w:rsid w:val="00AA2C1F"/>
    <w:rsid w:val="00AB3502"/>
    <w:rsid w:val="00AC3AEE"/>
    <w:rsid w:val="00AD156B"/>
    <w:rsid w:val="00B51C98"/>
    <w:rsid w:val="00B52EE8"/>
    <w:rsid w:val="00B53449"/>
    <w:rsid w:val="00B735EF"/>
    <w:rsid w:val="00B758BF"/>
    <w:rsid w:val="00B77CBF"/>
    <w:rsid w:val="00B8455C"/>
    <w:rsid w:val="00BB591B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27F0"/>
    <w:rsid w:val="00C32F44"/>
    <w:rsid w:val="00C37A53"/>
    <w:rsid w:val="00C41314"/>
    <w:rsid w:val="00C66739"/>
    <w:rsid w:val="00C70880"/>
    <w:rsid w:val="00C717E2"/>
    <w:rsid w:val="00C72241"/>
    <w:rsid w:val="00C8784F"/>
    <w:rsid w:val="00C964C0"/>
    <w:rsid w:val="00CB1CFF"/>
    <w:rsid w:val="00CC0BE2"/>
    <w:rsid w:val="00CC5EF4"/>
    <w:rsid w:val="00CE533F"/>
    <w:rsid w:val="00D14625"/>
    <w:rsid w:val="00D219D3"/>
    <w:rsid w:val="00D222A6"/>
    <w:rsid w:val="00D22A21"/>
    <w:rsid w:val="00D32D9C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70584"/>
    <w:rsid w:val="00E71B5C"/>
    <w:rsid w:val="00E765EE"/>
    <w:rsid w:val="00E8203D"/>
    <w:rsid w:val="00E91006"/>
    <w:rsid w:val="00E94D8F"/>
    <w:rsid w:val="00EA173A"/>
    <w:rsid w:val="00EA1F9B"/>
    <w:rsid w:val="00EC1394"/>
    <w:rsid w:val="00EC2DA4"/>
    <w:rsid w:val="00EC3AF5"/>
    <w:rsid w:val="00ED2B1E"/>
    <w:rsid w:val="00EE255D"/>
    <w:rsid w:val="00EF44EA"/>
    <w:rsid w:val="00F00C71"/>
    <w:rsid w:val="00F042E7"/>
    <w:rsid w:val="00F079A0"/>
    <w:rsid w:val="00F1799F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D6774"/>
    <w:rsid w:val="00FD67D8"/>
    <w:rsid w:val="00FE0EB8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CCA4A0"/>
  <w15:docId w15:val="{2CA5D263-6387-431D-8805-DAABE0FF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D6C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  <w:style w:type="paragraph" w:styleId="af">
    <w:name w:val="List Paragraph"/>
    <w:basedOn w:val="a"/>
    <w:uiPriority w:val="34"/>
    <w:qFormat/>
    <w:rsid w:val="009042D1"/>
    <w:pPr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B3E5-4AA3-4BC9-AFEA-61934D960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임수환/책임연구원/차세대표준(연)CAS팀(suhwan.lim@lge.com)</cp:lastModifiedBy>
  <cp:revision>2</cp:revision>
  <cp:lastPrinted>2002-04-23T06:10:00Z</cp:lastPrinted>
  <dcterms:created xsi:type="dcterms:W3CDTF">2019-02-15T06:40:00Z</dcterms:created>
  <dcterms:modified xsi:type="dcterms:W3CDTF">2019-02-15T06:40:00Z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